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7270" w:rsidR="00CA6FB0" w:rsidP="74EAF54E" w:rsidRDefault="00D33AEF" w14:paraId="7358A92F" w14:textId="375C9BE9">
      <w:pPr>
        <w:jc w:val="center"/>
        <w:rPr>
          <w:rFonts w:ascii="Georgia" w:hAnsi="Georgia"/>
          <w:b w:val="1"/>
          <w:bCs w:val="1"/>
          <w:sz w:val="44"/>
          <w:szCs w:val="44"/>
        </w:rPr>
      </w:pPr>
      <w:r w:rsidRPr="74EAF54E" w:rsidR="74EAF54E">
        <w:rPr>
          <w:rFonts w:ascii="Georgia" w:hAnsi="Georgia"/>
          <w:b w:val="1"/>
          <w:bCs w:val="1"/>
          <w:sz w:val="44"/>
          <w:szCs w:val="44"/>
        </w:rPr>
        <w:t>Morgan Pinkerton, Composition</w:t>
      </w:r>
    </w:p>
    <w:p w:rsidRPr="00F95072" w:rsidR="00931EF8" w:rsidP="001B5DD8" w:rsidRDefault="00931EF8" w14:paraId="151E5A44" w14:textId="176B9BDB">
      <w:pPr>
        <w:spacing w:before="120" w:after="120"/>
        <w:jc w:val="center"/>
        <w:rPr/>
      </w:pPr>
      <w:r w:rsidR="74EAF54E">
        <w:rPr/>
        <w:t>Undergraduate Student Recital</w:t>
      </w:r>
    </w:p>
    <w:p w:rsidRPr="00D80ECF" w:rsidR="00931EF8" w:rsidP="00931EF8" w:rsidRDefault="00931EF8" w14:paraId="5C4B023B" w14:textId="3C71B17D">
      <w:pPr>
        <w:jc w:val="center"/>
        <w:rPr/>
      </w:pPr>
      <w:r w:rsidR="74EAF54E">
        <w:rPr/>
        <w:t xml:space="preserve">Organ Hall | March 20, </w:t>
      </w:r>
      <w:bookmarkStart w:name="_Int_kShWGCGu" w:id="1723672170"/>
      <w:r w:rsidR="74EAF54E">
        <w:rPr/>
        <w:t>2024</w:t>
      </w:r>
      <w:bookmarkEnd w:id="1723672170"/>
      <w:r w:rsidR="74EAF54E">
        <w:rPr/>
        <w:t xml:space="preserve"> | 7:30 p.m.</w:t>
      </w:r>
    </w:p>
    <w:p w:rsidRPr="00A03614" w:rsidR="003176AF" w:rsidP="003176AF" w:rsidRDefault="003176AF" w14:paraId="0A37501D" w14:textId="77777777">
      <w:pPr>
        <w:jc w:val="center"/>
      </w:pPr>
    </w:p>
    <w:p w:rsidR="00D80ECF" w:rsidP="00F95072" w:rsidRDefault="00F95072" w14:paraId="3EBCD6DC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Program     </w:t>
      </w:r>
    </w:p>
    <w:p w:rsidR="00D33AEF" w:rsidP="00CA6FB0" w:rsidRDefault="00D33AEF" w14:paraId="5DAB6C7B" w14:textId="77777777">
      <w:pPr>
        <w:tabs>
          <w:tab w:val="left" w:pos="360"/>
          <w:tab w:val="right" w:pos="9360"/>
        </w:tabs>
      </w:pPr>
    </w:p>
    <w:p w:rsidR="00CA6FB0" w:rsidP="00CA6FB0" w:rsidRDefault="00D33AEF" w14:paraId="237BBE9B" w14:textId="67F9110B">
      <w:pPr>
        <w:tabs>
          <w:tab w:val="left" w:pos="360"/>
          <w:tab w:val="right" w:pos="9360"/>
        </w:tabs>
        <w:rPr/>
      </w:pPr>
      <w:r w:rsidR="74EAF54E">
        <w:rPr/>
        <w:t>Gone Are the Days</w:t>
      </w:r>
      <w:r>
        <w:tab/>
      </w:r>
      <w:r w:rsidR="74EAF54E">
        <w:rPr/>
        <w:t xml:space="preserve">Morgan Pinkerton </w:t>
      </w:r>
    </w:p>
    <w:p w:rsidR="00CA6FB0" w:rsidP="74EAF54E" w:rsidRDefault="00D33AEF" w14:paraId="7A8E4034" w14:textId="2FDA75A2">
      <w:pPr>
        <w:pStyle w:val="Normal"/>
        <w:tabs>
          <w:tab w:val="left" w:pos="360"/>
          <w:tab w:val="right" w:pos="9360"/>
        </w:tabs>
        <w:rPr/>
      </w:pPr>
      <w:r w:rsidR="74EAF54E">
        <w:rPr/>
        <w:t xml:space="preserve">Featuring: Tigran </w:t>
      </w:r>
      <w:r w:rsidR="74EAF54E">
        <w:rPr/>
        <w:t>Buniatyan</w:t>
      </w:r>
      <w:r w:rsidR="74EAF54E">
        <w:rPr/>
        <w:t xml:space="preserve">, </w:t>
      </w:r>
      <w:r w:rsidRPr="74EAF54E" w:rsidR="74EAF54E">
        <w:rPr>
          <w:i w:val="1"/>
          <w:iCs w:val="1"/>
        </w:rPr>
        <w:t>clavichord</w:t>
      </w:r>
      <w:r w:rsidRPr="74EAF54E" w:rsidR="74EAF54E">
        <w:rPr>
          <w:i w:val="0"/>
          <w:iCs w:val="0"/>
        </w:rPr>
        <w:t xml:space="preserve">; Patrick Rice, </w:t>
      </w:r>
      <w:r w:rsidRPr="74EAF54E" w:rsidR="74EAF54E">
        <w:rPr>
          <w:i w:val="1"/>
          <w:iCs w:val="1"/>
        </w:rPr>
        <w:t>toy piano</w:t>
      </w:r>
      <w:r w:rsidRPr="74EAF54E" w:rsidR="74EAF54E">
        <w:rPr>
          <w:i w:val="0"/>
          <w:iCs w:val="0"/>
        </w:rPr>
        <w:t xml:space="preserve">; Dr. Kimberly Marshall, </w:t>
      </w:r>
      <w:r w:rsidRPr="74EAF54E" w:rsidR="74EAF54E">
        <w:rPr>
          <w:i w:val="1"/>
          <w:iCs w:val="1"/>
        </w:rPr>
        <w:t>harpsichord</w:t>
      </w:r>
      <w:r w:rsidRPr="74EAF54E" w:rsidR="74EAF54E">
        <w:rPr>
          <w:i w:val="0"/>
          <w:iCs w:val="0"/>
        </w:rPr>
        <w:t xml:space="preserve">; Marco Ramirez, </w:t>
      </w:r>
      <w:r w:rsidRPr="74EAF54E" w:rsidR="74EAF54E">
        <w:rPr>
          <w:i w:val="1"/>
          <w:iCs w:val="1"/>
        </w:rPr>
        <w:t>celesta</w:t>
      </w:r>
      <w:r w:rsidRPr="74EAF54E" w:rsidR="74EAF54E">
        <w:rPr>
          <w:i w:val="0"/>
          <w:iCs w:val="0"/>
        </w:rPr>
        <w:t xml:space="preserve">; and Mark DePasquale, </w:t>
      </w:r>
      <w:r w:rsidRPr="74EAF54E" w:rsidR="74EAF54E">
        <w:rPr>
          <w:i w:val="1"/>
          <w:iCs w:val="1"/>
        </w:rPr>
        <w:t>organ</w:t>
      </w:r>
    </w:p>
    <w:p w:rsidR="00CA6FB0" w:rsidP="00CA6FB0" w:rsidRDefault="00D33AEF" w14:paraId="0D36104A" w14:textId="234C099F">
      <w:pPr>
        <w:tabs>
          <w:tab w:val="left" w:pos="360"/>
          <w:tab w:val="right" w:pos="9360"/>
        </w:tabs>
        <w:rPr/>
      </w:pPr>
    </w:p>
    <w:p w:rsidR="00CA6FB0" w:rsidP="00CA6FB0" w:rsidRDefault="00D33AEF" w14:paraId="2D135198" w14:textId="563A7DFD">
      <w:pPr>
        <w:tabs>
          <w:tab w:val="left" w:pos="360"/>
          <w:tab w:val="right" w:pos="9360"/>
        </w:tabs>
        <w:rPr/>
      </w:pPr>
      <w:r w:rsidR="74EAF54E">
        <w:rPr/>
        <w:t xml:space="preserve"> </w:t>
      </w:r>
    </w:p>
    <w:p w:rsidR="00CA6FB0" w:rsidP="74EAF54E" w:rsidRDefault="00CA6FB0" w14:paraId="6D4BBB87" w14:textId="5ED84CA5">
      <w:pPr>
        <w:pStyle w:val="Normal"/>
        <w:tabs>
          <w:tab w:val="left" w:pos="360"/>
          <w:tab w:val="right" w:pos="9360"/>
        </w:tabs>
        <w:rPr/>
      </w:pPr>
      <w:r w:rsidR="74EAF54E">
        <w:rPr/>
        <w:t>Celestial Sorrows</w:t>
      </w:r>
      <w:r>
        <w:tab/>
      </w:r>
      <w:r w:rsidR="74EAF54E">
        <w:rPr/>
        <w:t xml:space="preserve">Morgan Pinkerton </w:t>
      </w:r>
    </w:p>
    <w:p w:rsidR="00CA6FB0" w:rsidP="74EAF54E" w:rsidRDefault="00CA6FB0" w14:paraId="5A39BBE3" w14:textId="2DC7CB53">
      <w:pPr>
        <w:pStyle w:val="Normal"/>
        <w:tabs>
          <w:tab w:val="left" w:pos="360"/>
          <w:tab w:val="right" w:pos="9360"/>
        </w:tabs>
        <w:rPr>
          <w:i w:val="1"/>
          <w:iCs w:val="1"/>
        </w:rPr>
      </w:pPr>
      <w:r w:rsidR="74EAF54E">
        <w:rPr/>
        <w:t xml:space="preserve">Featuring: Morgan Peoples,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Mattie Milliman,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Chloe Fellers,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Morgan Goettl,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Dania Ureña,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Nell Melis,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Oliver </w:t>
      </w:r>
      <w:r w:rsidRPr="74EAF54E" w:rsidR="74EAF54E">
        <w:rPr>
          <w:i w:val="0"/>
          <w:iCs w:val="0"/>
        </w:rPr>
        <w:t>Padegimas</w:t>
      </w:r>
      <w:r w:rsidRPr="74EAF54E" w:rsidR="74EAF54E">
        <w:rPr>
          <w:i w:val="0"/>
          <w:iCs w:val="0"/>
        </w:rPr>
        <w:t xml:space="preserve">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and Emma Claus, </w:t>
      </w:r>
      <w:r w:rsidRPr="74EAF54E" w:rsidR="74EAF54E">
        <w:rPr>
          <w:i w:val="1"/>
          <w:iCs w:val="1"/>
        </w:rPr>
        <w:t>alto</w:t>
      </w:r>
    </w:p>
    <w:p w:rsidR="74EAF54E" w:rsidP="74EAF54E" w:rsidRDefault="74EAF54E" w14:paraId="4716746E" w14:textId="7FFFA506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</w:p>
    <w:p w:rsidR="74EAF54E" w:rsidP="74EAF54E" w:rsidRDefault="74EAF54E" w14:paraId="3A941F8A" w14:textId="7DE065CC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</w:p>
    <w:p w:rsidR="74EAF54E" w:rsidP="74EAF54E" w:rsidRDefault="74EAF54E" w14:paraId="0CDB80C1" w14:textId="685720E7">
      <w:pPr>
        <w:pStyle w:val="Normal"/>
        <w:tabs>
          <w:tab w:val="left" w:leader="none" w:pos="360"/>
          <w:tab w:val="right" w:leader="none" w:pos="9360"/>
        </w:tabs>
        <w:rPr/>
      </w:pPr>
      <w:r w:rsidR="74EAF54E">
        <w:rPr/>
        <w:t>Song of Saviors</w:t>
      </w:r>
      <w:r>
        <w:tab/>
      </w:r>
      <w:r w:rsidR="74EAF54E">
        <w:rPr/>
        <w:t xml:space="preserve">Morgan Pinkerton </w:t>
      </w:r>
    </w:p>
    <w:p w:rsidR="74EAF54E" w:rsidP="74EAF54E" w:rsidRDefault="74EAF54E" w14:paraId="35F5977B" w14:textId="42B3307C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  <w:r w:rsidR="74EAF54E">
        <w:rPr/>
        <w:t xml:space="preserve">Featuring: Tigran </w:t>
      </w:r>
      <w:r w:rsidR="74EAF54E">
        <w:rPr/>
        <w:t>Buniatyan</w:t>
      </w:r>
      <w:r w:rsidR="74EAF54E">
        <w:rPr/>
        <w:t xml:space="preserve">, </w:t>
      </w:r>
      <w:r w:rsidRPr="74EAF54E" w:rsidR="74EAF54E">
        <w:rPr>
          <w:i w:val="1"/>
          <w:iCs w:val="1"/>
        </w:rPr>
        <w:t>clavichord</w:t>
      </w:r>
    </w:p>
    <w:p w:rsidR="74EAF54E" w:rsidP="74EAF54E" w:rsidRDefault="74EAF54E" w14:paraId="6DBADD78" w14:textId="6E90F25C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</w:p>
    <w:p w:rsidR="74EAF54E" w:rsidP="74EAF54E" w:rsidRDefault="74EAF54E" w14:paraId="14788137" w14:textId="207FD1F5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</w:p>
    <w:p w:rsidR="74EAF54E" w:rsidP="74EAF54E" w:rsidRDefault="74EAF54E" w14:paraId="664C7EBE" w14:textId="51A72F68">
      <w:pPr>
        <w:pStyle w:val="Normal"/>
        <w:tabs>
          <w:tab w:val="left" w:leader="none" w:pos="360"/>
          <w:tab w:val="right" w:leader="none" w:pos="9360"/>
        </w:tabs>
        <w:rPr/>
      </w:pPr>
      <w:r w:rsidR="74EAF54E">
        <w:rPr/>
        <w:t>Case 0169</w:t>
      </w:r>
      <w:r>
        <w:tab/>
      </w:r>
      <w:r w:rsidR="74EAF54E">
        <w:rPr/>
        <w:t xml:space="preserve">Morgan Pinkerton </w:t>
      </w:r>
    </w:p>
    <w:p w:rsidR="74EAF54E" w:rsidP="74EAF54E" w:rsidRDefault="74EAF54E" w14:paraId="48CAA85D" w14:textId="48920C85">
      <w:pPr>
        <w:pStyle w:val="Normal"/>
        <w:tabs>
          <w:tab w:val="left" w:leader="none" w:pos="360"/>
          <w:tab w:val="right" w:leader="none" w:pos="9360"/>
        </w:tabs>
        <w:rPr/>
      </w:pPr>
      <w:r w:rsidR="74EAF54E">
        <w:rPr/>
        <w:t>Movements:</w:t>
      </w:r>
    </w:p>
    <w:p w:rsidR="74EAF54E" w:rsidP="74EAF54E" w:rsidRDefault="74EAF54E" w14:paraId="7074BBA4" w14:textId="2F38E473">
      <w:pPr>
        <w:pStyle w:val="ListParagraph"/>
        <w:numPr>
          <w:ilvl w:val="0"/>
          <w:numId w:val="8"/>
        </w:numPr>
        <w:tabs>
          <w:tab w:val="left" w:leader="none" w:pos="360"/>
          <w:tab w:val="right" w:leader="none" w:pos="9360"/>
        </w:tabs>
        <w:rPr/>
      </w:pPr>
      <w:r w:rsidR="74EAF54E">
        <w:rPr/>
        <w:t>Processing</w:t>
      </w:r>
    </w:p>
    <w:p w:rsidR="74EAF54E" w:rsidP="74EAF54E" w:rsidRDefault="74EAF54E" w14:paraId="7D46C1B3" w14:textId="57B0CA8D">
      <w:pPr>
        <w:pStyle w:val="ListParagraph"/>
        <w:numPr>
          <w:ilvl w:val="0"/>
          <w:numId w:val="8"/>
        </w:numPr>
        <w:tabs>
          <w:tab w:val="left" w:leader="none" w:pos="360"/>
          <w:tab w:val="right" w:leader="none" w:pos="9360"/>
        </w:tabs>
        <w:rPr>
          <w:sz w:val="24"/>
          <w:szCs w:val="24"/>
        </w:rPr>
      </w:pPr>
      <w:r w:rsidRPr="74EAF54E" w:rsidR="74EAF54E">
        <w:rPr>
          <w:sz w:val="24"/>
          <w:szCs w:val="24"/>
        </w:rPr>
        <w:t>My Own Safe Home</w:t>
      </w:r>
    </w:p>
    <w:p w:rsidR="74EAF54E" w:rsidP="74EAF54E" w:rsidRDefault="74EAF54E" w14:paraId="46289050" w14:textId="604AD1FF">
      <w:pPr>
        <w:pStyle w:val="ListParagraph"/>
        <w:numPr>
          <w:ilvl w:val="0"/>
          <w:numId w:val="8"/>
        </w:numPr>
        <w:tabs>
          <w:tab w:val="left" w:leader="none" w:pos="360"/>
          <w:tab w:val="right" w:leader="none" w:pos="9360"/>
        </w:tabs>
        <w:rPr>
          <w:sz w:val="24"/>
          <w:szCs w:val="24"/>
        </w:rPr>
      </w:pPr>
      <w:r w:rsidRPr="74EAF54E" w:rsidR="74EAF54E">
        <w:rPr>
          <w:sz w:val="24"/>
          <w:szCs w:val="24"/>
        </w:rPr>
        <w:t>A Distinct Absence of Headlights</w:t>
      </w:r>
    </w:p>
    <w:p w:rsidR="74EAF54E" w:rsidP="74EAF54E" w:rsidRDefault="74EAF54E" w14:paraId="3886C228" w14:textId="45B28895">
      <w:pPr>
        <w:pStyle w:val="ListParagraph"/>
        <w:numPr>
          <w:ilvl w:val="0"/>
          <w:numId w:val="8"/>
        </w:numPr>
        <w:tabs>
          <w:tab w:val="left" w:leader="none" w:pos="360"/>
          <w:tab w:val="right" w:leader="none" w:pos="9360"/>
        </w:tabs>
        <w:rPr>
          <w:sz w:val="24"/>
          <w:szCs w:val="24"/>
        </w:rPr>
      </w:pPr>
      <w:r w:rsidRPr="74EAF54E" w:rsidR="74EAF54E">
        <w:rPr>
          <w:sz w:val="24"/>
          <w:szCs w:val="24"/>
        </w:rPr>
        <w:t xml:space="preserve">There Was </w:t>
      </w:r>
      <w:bookmarkStart w:name="_Int_KqB7ntdX" w:id="589860702"/>
      <w:r w:rsidRPr="74EAF54E" w:rsidR="74EAF54E">
        <w:rPr>
          <w:sz w:val="24"/>
          <w:szCs w:val="24"/>
        </w:rPr>
        <w:t>A</w:t>
      </w:r>
      <w:bookmarkEnd w:id="589860702"/>
      <w:r w:rsidRPr="74EAF54E" w:rsidR="74EAF54E">
        <w:rPr>
          <w:sz w:val="24"/>
          <w:szCs w:val="24"/>
        </w:rPr>
        <w:t xml:space="preserve"> Warning Sign</w:t>
      </w:r>
    </w:p>
    <w:p w:rsidR="74EAF54E" w:rsidP="74EAF54E" w:rsidRDefault="74EAF54E" w14:paraId="673232C3" w14:textId="14EB766B">
      <w:pPr>
        <w:pStyle w:val="ListParagraph"/>
        <w:numPr>
          <w:ilvl w:val="0"/>
          <w:numId w:val="8"/>
        </w:numPr>
        <w:tabs>
          <w:tab w:val="left" w:leader="none" w:pos="360"/>
          <w:tab w:val="right" w:leader="none" w:pos="9360"/>
        </w:tabs>
        <w:rPr>
          <w:sz w:val="24"/>
          <w:szCs w:val="24"/>
        </w:rPr>
      </w:pPr>
      <w:r w:rsidRPr="74EAF54E" w:rsidR="74EAF54E">
        <w:rPr>
          <w:sz w:val="24"/>
          <w:szCs w:val="24"/>
        </w:rPr>
        <w:t>Take Note</w:t>
      </w:r>
    </w:p>
    <w:p w:rsidR="74EAF54E" w:rsidP="74EAF54E" w:rsidRDefault="74EAF54E" w14:paraId="032684BD" w14:textId="0637B669">
      <w:pPr>
        <w:pStyle w:val="ListParagraph"/>
        <w:numPr>
          <w:ilvl w:val="0"/>
          <w:numId w:val="8"/>
        </w:numPr>
        <w:tabs>
          <w:tab w:val="left" w:leader="none" w:pos="360"/>
          <w:tab w:val="right" w:leader="none" w:pos="9360"/>
        </w:tabs>
        <w:rPr>
          <w:sz w:val="24"/>
          <w:szCs w:val="24"/>
        </w:rPr>
      </w:pPr>
      <w:r w:rsidRPr="74EAF54E" w:rsidR="74EAF54E">
        <w:rPr>
          <w:sz w:val="24"/>
          <w:szCs w:val="24"/>
        </w:rPr>
        <w:t>Distant Scars</w:t>
      </w:r>
    </w:p>
    <w:p w:rsidR="74EAF54E" w:rsidP="74EAF54E" w:rsidRDefault="74EAF54E" w14:paraId="023E4490" w14:textId="455A5100">
      <w:pPr>
        <w:pStyle w:val="Normal"/>
        <w:tabs>
          <w:tab w:val="left" w:leader="none" w:pos="360"/>
          <w:tab w:val="right" w:leader="none" w:pos="9360"/>
        </w:tabs>
        <w:rPr/>
      </w:pPr>
      <w:r w:rsidR="74EAF54E">
        <w:rPr/>
        <w:t xml:space="preserve"> </w:t>
      </w:r>
    </w:p>
    <w:p w:rsidR="74EAF54E" w:rsidP="74EAF54E" w:rsidRDefault="74EAF54E" w14:paraId="66B125CC" w14:textId="2CDEADC7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  <w:r w:rsidR="74EAF54E">
        <w:rPr/>
        <w:t xml:space="preserve">Featuring: Morgan Peoples,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Mattie Milliman,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Chloe Fellers,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Morgan Goettl, </w:t>
      </w:r>
      <w:r w:rsidRPr="74EAF54E" w:rsidR="74EAF54E">
        <w:rPr>
          <w:i w:val="1"/>
          <w:iCs w:val="1"/>
        </w:rPr>
        <w:t>soprano</w:t>
      </w:r>
      <w:r w:rsidRPr="74EAF54E" w:rsidR="74EAF54E">
        <w:rPr>
          <w:i w:val="0"/>
          <w:iCs w:val="0"/>
        </w:rPr>
        <w:t xml:space="preserve">; Dania Ureña,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Nell Melis,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Oliver </w:t>
      </w:r>
      <w:r w:rsidRPr="74EAF54E" w:rsidR="74EAF54E">
        <w:rPr>
          <w:i w:val="0"/>
          <w:iCs w:val="0"/>
        </w:rPr>
        <w:t>Padegimas</w:t>
      </w:r>
      <w:r w:rsidRPr="74EAF54E" w:rsidR="74EAF54E">
        <w:rPr>
          <w:i w:val="0"/>
          <w:iCs w:val="0"/>
        </w:rPr>
        <w:t xml:space="preserve">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Emma Claus, </w:t>
      </w:r>
      <w:r w:rsidRPr="74EAF54E" w:rsidR="74EAF54E">
        <w:rPr>
          <w:i w:val="1"/>
          <w:iCs w:val="1"/>
        </w:rPr>
        <w:t>alto</w:t>
      </w:r>
      <w:r w:rsidRPr="74EAF54E" w:rsidR="74EAF54E">
        <w:rPr>
          <w:i w:val="0"/>
          <w:iCs w:val="0"/>
        </w:rPr>
        <w:t xml:space="preserve">; Paul Pascual, </w:t>
      </w:r>
      <w:r w:rsidRPr="74EAF54E" w:rsidR="74EAF54E">
        <w:rPr>
          <w:i w:val="1"/>
          <w:iCs w:val="1"/>
        </w:rPr>
        <w:t>tenor</w:t>
      </w:r>
      <w:r w:rsidRPr="74EAF54E" w:rsidR="74EAF54E">
        <w:rPr>
          <w:i w:val="0"/>
          <w:iCs w:val="0"/>
        </w:rPr>
        <w:t xml:space="preserve">; Cory Jones, </w:t>
      </w:r>
      <w:r w:rsidRPr="74EAF54E" w:rsidR="74EAF54E">
        <w:rPr>
          <w:i w:val="1"/>
          <w:iCs w:val="1"/>
        </w:rPr>
        <w:t>tenor</w:t>
      </w:r>
      <w:r w:rsidRPr="74EAF54E" w:rsidR="74EAF54E">
        <w:rPr>
          <w:i w:val="0"/>
          <w:iCs w:val="0"/>
        </w:rPr>
        <w:t xml:space="preserve">; Shawn Kimbrel, </w:t>
      </w:r>
      <w:r w:rsidRPr="74EAF54E" w:rsidR="74EAF54E">
        <w:rPr>
          <w:i w:val="1"/>
          <w:iCs w:val="1"/>
        </w:rPr>
        <w:t>tenor</w:t>
      </w:r>
      <w:r w:rsidRPr="74EAF54E" w:rsidR="74EAF54E">
        <w:rPr>
          <w:i w:val="0"/>
          <w:iCs w:val="0"/>
        </w:rPr>
        <w:t xml:space="preserve">; Marco Ramirez, </w:t>
      </w:r>
      <w:r w:rsidRPr="74EAF54E" w:rsidR="74EAF54E">
        <w:rPr>
          <w:i w:val="1"/>
          <w:iCs w:val="1"/>
        </w:rPr>
        <w:t>tenor</w:t>
      </w:r>
      <w:r w:rsidRPr="74EAF54E" w:rsidR="74EAF54E">
        <w:rPr>
          <w:i w:val="0"/>
          <w:iCs w:val="0"/>
        </w:rPr>
        <w:t xml:space="preserve">; Atlas Nocturne, </w:t>
      </w:r>
      <w:r w:rsidRPr="74EAF54E" w:rsidR="74EAF54E">
        <w:rPr>
          <w:i w:val="1"/>
          <w:iCs w:val="1"/>
        </w:rPr>
        <w:t>bass</w:t>
      </w:r>
      <w:r w:rsidRPr="74EAF54E" w:rsidR="74EAF54E">
        <w:rPr>
          <w:i w:val="0"/>
          <w:iCs w:val="0"/>
        </w:rPr>
        <w:t xml:space="preserve">; Colin Cossi, </w:t>
      </w:r>
      <w:r w:rsidRPr="74EAF54E" w:rsidR="74EAF54E">
        <w:rPr>
          <w:i w:val="1"/>
          <w:iCs w:val="1"/>
        </w:rPr>
        <w:t>bass</w:t>
      </w:r>
      <w:r w:rsidRPr="74EAF54E" w:rsidR="74EAF54E">
        <w:rPr>
          <w:i w:val="0"/>
          <w:iCs w:val="0"/>
        </w:rPr>
        <w:t xml:space="preserve">; Evan Montemayor, </w:t>
      </w:r>
      <w:r w:rsidRPr="74EAF54E" w:rsidR="74EAF54E">
        <w:rPr>
          <w:i w:val="1"/>
          <w:iCs w:val="1"/>
        </w:rPr>
        <w:t>bass</w:t>
      </w:r>
      <w:r w:rsidRPr="74EAF54E" w:rsidR="74EAF54E">
        <w:rPr>
          <w:i w:val="0"/>
          <w:iCs w:val="0"/>
        </w:rPr>
        <w:t xml:space="preserve">; and </w:t>
      </w:r>
      <w:r w:rsidRPr="74EAF54E" w:rsidR="74EAF54E">
        <w:rPr>
          <w:i w:val="0"/>
          <w:iCs w:val="0"/>
        </w:rPr>
        <w:t>Carick</w:t>
      </w:r>
      <w:r w:rsidRPr="74EAF54E" w:rsidR="74EAF54E">
        <w:rPr>
          <w:i w:val="0"/>
          <w:iCs w:val="0"/>
        </w:rPr>
        <w:t xml:space="preserve"> Veale, </w:t>
      </w:r>
      <w:r w:rsidRPr="74EAF54E" w:rsidR="74EAF54E">
        <w:rPr>
          <w:i w:val="1"/>
          <w:iCs w:val="1"/>
        </w:rPr>
        <w:t>bass</w:t>
      </w:r>
    </w:p>
    <w:p w:rsidR="74EAF54E" w:rsidP="74EAF54E" w:rsidRDefault="74EAF54E" w14:paraId="4B3788E7" w14:textId="42F8CAEC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</w:p>
    <w:p w:rsidR="74EAF54E" w:rsidP="74EAF54E" w:rsidRDefault="74EAF54E" w14:paraId="3BDFC9FA" w14:textId="700BEAC6">
      <w:pPr>
        <w:pStyle w:val="Normal"/>
        <w:tabs>
          <w:tab w:val="left" w:leader="none" w:pos="360"/>
          <w:tab w:val="right" w:leader="none" w:pos="9360"/>
        </w:tabs>
        <w:rPr>
          <w:i w:val="1"/>
          <w:iCs w:val="1"/>
        </w:rPr>
      </w:pPr>
    </w:p>
    <w:p w:rsidRPr="00D80ECF" w:rsidR="00CA6FB0" w:rsidP="00CA6FB0" w:rsidRDefault="00CA6FB0" w14:paraId="41C8F396" w14:textId="77777777">
      <w:pPr>
        <w:tabs>
          <w:tab w:val="left" w:pos="360"/>
          <w:tab w:val="right" w:pos="9360"/>
        </w:tabs>
        <w:spacing w:after="120"/>
      </w:pPr>
    </w:p>
    <w:p w:rsidRPr="00D80ECF" w:rsidR="003176AF" w:rsidP="00462F3E" w:rsidRDefault="003176AF" w14:paraId="72A3D3EC" w14:textId="77777777">
      <w:pPr>
        <w:tabs>
          <w:tab w:val="left" w:pos="360"/>
          <w:tab w:val="right" w:pos="9360"/>
        </w:tabs>
        <w:jc w:val="center"/>
      </w:pPr>
    </w:p>
    <w:sectPr w:rsidRPr="00D80ECF" w:rsidR="003176AF" w:rsidSect="003B4297">
      <w:headerReference w:type="default" r:id="rId7"/>
      <w:pgSz w:w="12240" w:h="15840" w:orient="portrait"/>
      <w:pgMar w:top="21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5F" w:rsidRDefault="00BB0C5F" w14:paraId="15AD29B3" w14:textId="77777777">
      <w:r>
        <w:separator/>
      </w:r>
    </w:p>
  </w:endnote>
  <w:endnote w:type="continuationSeparator" w:id="0">
    <w:p w:rsidR="00BB0C5F" w:rsidRDefault="00BB0C5F" w14:paraId="49C243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5F" w:rsidRDefault="00BB0C5F" w14:paraId="4A6748F1" w14:textId="77777777">
      <w:r>
        <w:separator/>
      </w:r>
    </w:p>
  </w:footnote>
  <w:footnote w:type="continuationSeparator" w:id="0">
    <w:p w:rsidR="00BB0C5F" w:rsidRDefault="00BB0C5F" w14:paraId="23001A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2979831" w:rsidP="02979831" w:rsidRDefault="003B4297" w14:paraId="11C21278" w14:textId="1150AF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8B389" wp14:editId="08978D30">
          <wp:simplePos x="0" y="0"/>
          <wp:positionH relativeFrom="column">
            <wp:posOffset>-485775</wp:posOffset>
          </wp:positionH>
          <wp:positionV relativeFrom="paragraph">
            <wp:posOffset>-200025</wp:posOffset>
          </wp:positionV>
          <wp:extent cx="2560320" cy="947420"/>
          <wp:effectExtent l="0" t="0" r="0" b="0"/>
          <wp:wrapSquare wrapText="bothSides"/>
          <wp:docPr id="23" name="Picture 2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T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4297" w:rsidP="02979831" w:rsidRDefault="003B4297" w14:paraId="5F6A1BD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ayGNUONJiT5Dig" int2:id="6cZ5u7I6">
      <int2:state int2:type="AugLoop_Text_Critique" int2:value="Rejected"/>
    </int2:textHash>
    <int2:textHash int2:hashCode="M4NPhB1CPPdPcU" int2:id="hnD6xrLF">
      <int2:state int2:type="AugLoop_Text_Critique" int2:value="Rejected"/>
    </int2:textHash>
    <int2:textHash int2:hashCode="I24Odi346UxvJp" int2:id="sDJZnZ6c">
      <int2:state int2:type="AugLoop_Text_Critique" int2:value="Rejected"/>
    </int2:textHash>
    <int2:bookmark int2:bookmarkName="_Int_kShWGCGu" int2:invalidationBookmarkName="" int2:hashCode="fnmjryY03mY15Z" int2:id="Ag08wZG1">
      <int2:state int2:type="AugLoop_Text_Critique" int2:value="Rejected"/>
    </int2:bookmark>
    <int2:bookmark int2:bookmarkName="_Int_KqB7ntdX" int2:invalidationBookmarkName="" int2:hashCode="bc1M4j2I4u6VaL" int2:id="ywxUYEC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34e44b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3D7C5E"/>
    <w:multiLevelType w:val="hybridMultilevel"/>
    <w:tmpl w:val="98C676DE"/>
    <w:lvl w:ilvl="0" w:tplc="00FE5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21F2"/>
    <w:multiLevelType w:val="hybridMultilevel"/>
    <w:tmpl w:val="DC600720"/>
    <w:lvl w:ilvl="0" w:tplc="F4A2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4BBF"/>
    <w:multiLevelType w:val="hybridMultilevel"/>
    <w:tmpl w:val="4D6A2A28"/>
    <w:lvl w:ilvl="0" w:tplc="ABB0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7AF"/>
    <w:multiLevelType w:val="hybridMultilevel"/>
    <w:tmpl w:val="D966B5B0"/>
    <w:lvl w:ilvl="0" w:tplc="B072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5EED"/>
    <w:multiLevelType w:val="hybridMultilevel"/>
    <w:tmpl w:val="052829C8"/>
    <w:lvl w:ilvl="0" w:tplc="4706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3B4C"/>
    <w:multiLevelType w:val="hybridMultilevel"/>
    <w:tmpl w:val="AF82B26A"/>
    <w:lvl w:ilvl="0" w:tplc="220ED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D83"/>
    <w:multiLevelType w:val="hybridMultilevel"/>
    <w:tmpl w:val="B65C7EE8"/>
    <w:lvl w:ilvl="0" w:tplc="BFC4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7E"/>
    <w:rsid w:val="00013F9C"/>
    <w:rsid w:val="0002439F"/>
    <w:rsid w:val="0003498B"/>
    <w:rsid w:val="00101BAF"/>
    <w:rsid w:val="00187AC4"/>
    <w:rsid w:val="001B5DD8"/>
    <w:rsid w:val="00203666"/>
    <w:rsid w:val="002F7AA9"/>
    <w:rsid w:val="00310341"/>
    <w:rsid w:val="003176AF"/>
    <w:rsid w:val="003A67E5"/>
    <w:rsid w:val="003B4297"/>
    <w:rsid w:val="003F261F"/>
    <w:rsid w:val="00462F3E"/>
    <w:rsid w:val="00554A2A"/>
    <w:rsid w:val="005D7270"/>
    <w:rsid w:val="005E118A"/>
    <w:rsid w:val="005E427E"/>
    <w:rsid w:val="00611C15"/>
    <w:rsid w:val="006619F2"/>
    <w:rsid w:val="006C48B3"/>
    <w:rsid w:val="006E1341"/>
    <w:rsid w:val="007827CA"/>
    <w:rsid w:val="007A2B70"/>
    <w:rsid w:val="00931EF8"/>
    <w:rsid w:val="009C3825"/>
    <w:rsid w:val="00A25BEF"/>
    <w:rsid w:val="00A33246"/>
    <w:rsid w:val="00B1276A"/>
    <w:rsid w:val="00BA1B75"/>
    <w:rsid w:val="00BB0C5F"/>
    <w:rsid w:val="00C86D67"/>
    <w:rsid w:val="00CA6FB0"/>
    <w:rsid w:val="00D2011C"/>
    <w:rsid w:val="00D33AEF"/>
    <w:rsid w:val="00D474ED"/>
    <w:rsid w:val="00D80ECF"/>
    <w:rsid w:val="00E820F6"/>
    <w:rsid w:val="00F454D2"/>
    <w:rsid w:val="00F775B0"/>
    <w:rsid w:val="00F95072"/>
    <w:rsid w:val="00FE1694"/>
    <w:rsid w:val="02979831"/>
    <w:rsid w:val="2A6FC63B"/>
    <w:rsid w:val="74EAF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495C4E"/>
  <w15:chartTrackingRefBased/>
  <w15:docId w15:val="{34F52147-2232-4708-AC58-0DD81A0546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47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71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3B8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E13B8"/>
    <w:rPr>
      <w:rFonts w:ascii="Tahoma" w:hAnsi="Tahoma" w:cs="Tahoma"/>
      <w:sz w:val="16"/>
      <w:szCs w:val="16"/>
    </w:rPr>
  </w:style>
  <w:style w:type="paragraph" w:styleId="DefaultStyle" w:customStyle="1">
    <w:name w:val="Default Style"/>
    <w:rsid w:val="0033571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fe65d59034a442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1B27DC1F7D3458FCD19F7818EDCF1" ma:contentTypeVersion="3" ma:contentTypeDescription="Create a new document." ma:contentTypeScope="" ma:versionID="7ec207687a1b656994dbe1f7bd494408">
  <xsd:schema xmlns:xsd="http://www.w3.org/2001/XMLSchema" xmlns:xs="http://www.w3.org/2001/XMLSchema" xmlns:p="http://schemas.microsoft.com/office/2006/metadata/properties" xmlns:ns1="http://schemas.microsoft.com/sharepoint/v3" xmlns:ns2="6d174449-5514-4ea0-85e8-498f32d9c767" targetNamespace="http://schemas.microsoft.com/office/2006/metadata/properties" ma:root="true" ma:fieldsID="1acdf7109cf4153390744bd071d3658d" ns1:_="" ns2:_="">
    <xsd:import namespace="http://schemas.microsoft.com/sharepoint/v3"/>
    <xsd:import namespace="6d174449-5514-4ea0-85e8-498f32d9c7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4449-5514-4ea0-85e8-498f32d9c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5D1C1-CA65-453E-AF8C-F67E256187BC}"/>
</file>

<file path=customXml/itemProps2.xml><?xml version="1.0" encoding="utf-8"?>
<ds:datastoreItem xmlns:ds="http://schemas.openxmlformats.org/officeDocument/2006/customXml" ds:itemID="{2E184397-FB15-44FB-9B58-9B63CEBAE82F}"/>
</file>

<file path=customXml/itemProps3.xml><?xml version="1.0" encoding="utf-8"?>
<ds:datastoreItem xmlns:ds="http://schemas.openxmlformats.org/officeDocument/2006/customXml" ds:itemID="{18AE338A-C0B2-40FB-AFBF-8C80C4342A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Bickell</dc:creator>
  <keywords/>
  <lastModifiedBy>Morgan Pinkerton</lastModifiedBy>
  <revision>3</revision>
  <lastPrinted>2018-08-30T23:26:00.0000000Z</lastPrinted>
  <dcterms:created xsi:type="dcterms:W3CDTF">2020-10-05T21:25:00.0000000Z</dcterms:created>
  <dcterms:modified xsi:type="dcterms:W3CDTF">2024-03-08T17:41:55.1804306Z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0x010100E041B27DC1F7D3458FCD19F7818EDCF1</vt:lpwstr>
  </property>
</Properties>
</file>